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30C12">
      <w:pPr>
        <w:pStyle w:val="2"/>
        <w:bidi w:val="0"/>
        <w:jc w:val="center"/>
        <w:rPr>
          <w:rFonts w:hint="default" w:ascii="宋体" w:hAnsi="宋体" w:eastAsia="宋体" w:cs="宋体"/>
          <w:lang w:val="en-US" w:eastAsia="zh-CN"/>
        </w:rPr>
      </w:pPr>
      <w:r>
        <w:rPr>
          <w:rFonts w:hint="eastAsia" w:ascii="微软雅黑" w:hAnsi="微软雅黑" w:eastAsia="微软雅黑" w:cs="微软雅黑"/>
          <w:b w:val="0"/>
          <w:bCs/>
        </w:rPr>
        <w:fldChar w:fldCharType="begin">
          <w:fldData xml:space="preserve">ZQBKAHoAdABYAFEAdAAwAGsAMQBXAGUAdgAxACsAVABKAGwAOQB2ADYAMQBLAGkAYwByAHIARgBS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</w:fldData>
        </w:fldChar>
      </w:r>
      <w:r>
        <w:rPr>
          <w:rFonts w:hint="eastAsia" w:ascii="微软雅黑" w:hAnsi="微软雅黑" w:eastAsia="微软雅黑" w:cs="微软雅黑"/>
          <w:b w:val="0"/>
          <w:bCs/>
          <w:lang w:eastAsia="zh-CN"/>
        </w:rPr>
        <w:instrText xml:space="preserve">ADDIN CNKISM.UserStyle</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fldChar w:fldCharType="end"/>
      </w:r>
      <w:r>
        <w:rPr>
          <w:rFonts w:hint="eastAsia" w:ascii="微软雅黑" w:hAnsi="微软雅黑" w:eastAsia="微软雅黑" w:cs="微软雅黑"/>
          <w:b w:val="0"/>
          <w:bCs/>
        </w:rPr>
        <w:t>中国知网</w:t>
      </w:r>
      <w:r>
        <w:rPr>
          <w:rFonts w:hint="eastAsia" w:ascii="微软雅黑" w:hAnsi="微软雅黑" w:eastAsia="微软雅黑" w:cs="微软雅黑"/>
          <w:b w:val="0"/>
          <w:bCs/>
          <w:lang w:eastAsia="zh-CN"/>
        </w:rPr>
        <w:t>“</w:t>
      </w:r>
      <w:r>
        <w:rPr>
          <w:rFonts w:hint="eastAsia" w:ascii="微软雅黑" w:hAnsi="微软雅黑" w:eastAsia="微软雅黑" w:cs="微软雅黑"/>
          <w:b w:val="0"/>
          <w:bCs/>
        </w:rPr>
        <w:t>AI学术研究助手</w:t>
      </w:r>
      <w:r>
        <w:rPr>
          <w:rFonts w:hint="eastAsia" w:ascii="微软雅黑" w:hAnsi="微软雅黑" w:eastAsia="微软雅黑" w:cs="微软雅黑"/>
          <w:b w:val="0"/>
          <w:bCs/>
          <w:lang w:eastAsia="zh-CN"/>
        </w:rPr>
        <w:t>”</w:t>
      </w:r>
      <w:r>
        <w:rPr>
          <w:rFonts w:hint="eastAsia" w:ascii="微软雅黑" w:hAnsi="微软雅黑" w:eastAsia="微软雅黑" w:cs="微软雅黑"/>
          <w:b w:val="0"/>
          <w:bCs/>
          <w:lang w:val="en-US" w:eastAsia="zh-CN"/>
        </w:rPr>
        <w:t>试用方法</w:t>
      </w:r>
      <w:bookmarkStart w:id="0" w:name="_GoBack"/>
      <w:bookmarkEnd w:id="0"/>
    </w:p>
    <w:p w14:paraId="246064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在科技日新月异的今天，人工智能大模型的应用正在对工作、科研和学习等方面带来深刻变革。为进一步加强人工智能工具应用能力，提升学术研究、工作学习的效率和质量，</w:t>
      </w:r>
      <w:r>
        <w:rPr>
          <w:rFonts w:hint="eastAsia" w:asciiTheme="minorEastAsia" w:hAnsiTheme="minorEastAsia" w:cstheme="minorEastAsia"/>
          <w:sz w:val="24"/>
          <w:szCs w:val="24"/>
          <w:lang w:val="en-US" w:eastAsia="zh-CN"/>
        </w:rPr>
        <w:t>我单位现</w:t>
      </w:r>
      <w:r>
        <w:rPr>
          <w:rFonts w:hint="eastAsia" w:asciiTheme="minorEastAsia" w:hAnsiTheme="minorEastAsia" w:eastAsiaTheme="minorEastAsia" w:cstheme="minorEastAsia"/>
          <w:sz w:val="24"/>
          <w:szCs w:val="24"/>
        </w:rPr>
        <w:t>已开通</w:t>
      </w:r>
      <w:r>
        <w:rPr>
          <w:rFonts w:hint="eastAsia" w:asciiTheme="minorEastAsia" w:hAnsiTheme="minorEastAsia" w:cstheme="minorEastAsia"/>
          <w:sz w:val="24"/>
          <w:szCs w:val="24"/>
          <w:lang w:val="en-US" w:eastAsia="zh-CN"/>
        </w:rPr>
        <w:t>中国知网</w:t>
      </w:r>
      <w:r>
        <w:rPr>
          <w:rFonts w:hint="eastAsia" w:asciiTheme="minorEastAsia" w:hAnsiTheme="minorEastAsia" w:eastAsiaTheme="minorEastAsia" w:cstheme="minorEastAsia"/>
          <w:sz w:val="24"/>
          <w:szCs w:val="24"/>
        </w:rPr>
        <w:t>AI学术研究助手的试用，</w:t>
      </w:r>
      <w:r>
        <w:rPr>
          <w:rFonts w:hint="default" w:asciiTheme="minorEastAsia" w:hAnsiTheme="minorEastAsia" w:cstheme="minorEastAsia"/>
          <w:sz w:val="24"/>
          <w:szCs w:val="24"/>
        </w:rPr>
        <w:t>账号数量有限，</w:t>
      </w:r>
      <w:r>
        <w:rPr>
          <w:rFonts w:hint="eastAsia" w:asciiTheme="minorEastAsia" w:hAnsiTheme="minorEastAsia" w:eastAsiaTheme="minorEastAsia" w:cstheme="minorEastAsia"/>
          <w:sz w:val="24"/>
          <w:szCs w:val="24"/>
        </w:rPr>
        <w:t>欢迎大家积极使用，深度体验！</w:t>
      </w:r>
    </w:p>
    <w:p w14:paraId="410F9037">
      <w:pPr>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rPr>
        <w:t>访问入口：</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"https://aiplus.cnki.net" </w:instrText>
      </w:r>
      <w:r>
        <w:rPr>
          <w:rFonts w:hint="eastAsia" w:asciiTheme="minorEastAsia" w:hAnsiTheme="minorEastAsia" w:eastAsiaTheme="minorEastAsia" w:cstheme="minorEastAsia"/>
          <w:sz w:val="24"/>
          <w:szCs w:val="24"/>
        </w:rPr>
        <w:fldChar w:fldCharType="separate"/>
      </w:r>
      <w:r>
        <w:rPr>
          <w:rStyle w:val="7"/>
          <w:rFonts w:hint="eastAsia" w:asciiTheme="minorEastAsia" w:hAnsiTheme="minorEastAsia" w:eastAsiaTheme="minorEastAsia" w:cstheme="minorEastAsia"/>
          <w:sz w:val="24"/>
          <w:szCs w:val="24"/>
        </w:rPr>
        <w:t>https://aiplus.cnki.net</w:t>
      </w:r>
      <w:r>
        <w:rPr>
          <w:rFonts w:hint="eastAsia" w:asciiTheme="minorEastAsia" w:hAnsiTheme="minorEastAsia" w:eastAsiaTheme="minorEastAsia" w:cstheme="minorEastAsia"/>
          <w:sz w:val="24"/>
          <w:szCs w:val="24"/>
        </w:rPr>
        <w:fldChar w:fldCharType="end"/>
      </w:r>
    </w:p>
    <w:p w14:paraId="484EB1CC">
      <w:pPr>
        <w:spacing w:line="360" w:lineRule="auto"/>
        <w:ind w:firstLine="482"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b/>
          <w:bCs/>
          <w:sz w:val="24"/>
          <w:szCs w:val="24"/>
          <w:lang w:val="en-US" w:eastAsia="zh-CN"/>
        </w:rPr>
        <w:t>二、试用时间：</w:t>
      </w:r>
      <w:r>
        <w:rPr>
          <w:rFonts w:hint="eastAsia" w:asciiTheme="minorEastAsia" w:hAnsiTheme="minorEastAsia" w:cstheme="minorEastAsia"/>
          <w:sz w:val="24"/>
          <w:szCs w:val="24"/>
          <w:lang w:val="en-US" w:eastAsia="zh-CN"/>
        </w:rPr>
        <w:t>即日起至2025年4月26日</w:t>
      </w:r>
    </w:p>
    <w:p w14:paraId="59632E06">
      <w:pPr>
        <w:spacing w:line="360" w:lineRule="auto"/>
        <w:ind w:firstLine="482"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b/>
          <w:bCs/>
          <w:sz w:val="24"/>
          <w:szCs w:val="24"/>
          <w:lang w:val="en-US" w:eastAsia="zh-CN"/>
        </w:rPr>
        <w:t>三、</w:t>
      </w:r>
      <w:r>
        <w:rPr>
          <w:rFonts w:hint="default" w:asciiTheme="minorEastAsia" w:hAnsiTheme="minorEastAsia" w:cstheme="minorEastAsia"/>
          <w:b/>
          <w:bCs/>
          <w:sz w:val="24"/>
          <w:szCs w:val="24"/>
          <w:lang w:val="en-US" w:eastAsia="zh-CN"/>
        </w:rPr>
        <w:t>AI 学术研究助手</w:t>
      </w:r>
      <w:r>
        <w:rPr>
          <w:rFonts w:hint="eastAsia" w:asciiTheme="minorEastAsia" w:hAnsiTheme="minorEastAsia" w:cstheme="minorEastAsia"/>
          <w:b/>
          <w:bCs/>
          <w:sz w:val="24"/>
          <w:szCs w:val="24"/>
          <w:lang w:val="en-US" w:eastAsia="zh-CN"/>
        </w:rPr>
        <w:t>简介：</w:t>
      </w:r>
      <w:r>
        <w:rPr>
          <w:rFonts w:hint="eastAsia" w:asciiTheme="minorEastAsia" w:hAnsiTheme="minorEastAsia" w:cstheme="minorEastAsia"/>
          <w:sz w:val="24"/>
          <w:szCs w:val="24"/>
          <w:lang w:val="en-US" w:eastAsia="zh-CN"/>
        </w:rPr>
        <w:t>中国知网的</w:t>
      </w:r>
      <w:r>
        <w:rPr>
          <w:rFonts w:hint="eastAsia" w:asciiTheme="minorEastAsia" w:hAnsiTheme="minorEastAsia" w:eastAsiaTheme="minorEastAsia" w:cstheme="minorEastAsia"/>
          <w:sz w:val="24"/>
          <w:szCs w:val="24"/>
        </w:rPr>
        <w:t>AI学术研究助手是人工智能时代</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同方知网研发的赋能教育、科研和学习全场景的AI辅助研究工具。</w:t>
      </w:r>
      <w:r>
        <w:rPr>
          <w:rFonts w:hint="eastAsia" w:asciiTheme="minorEastAsia" w:hAnsiTheme="minorEastAsia" w:cstheme="minorEastAsia"/>
          <w:sz w:val="24"/>
          <w:szCs w:val="24"/>
          <w:lang w:val="en-US" w:eastAsia="zh-CN"/>
        </w:rPr>
        <w:t>在DeepSeek的加持下，无论是专业领域知识，还是跨学科问题，AI学术研究助手都能在深度思考的基础上，结合知网海量高质量文献，迅速给出深度解析和可信可靠的答案。</w:t>
      </w:r>
      <w:r>
        <w:rPr>
          <w:rFonts w:hint="eastAsia" w:asciiTheme="minorEastAsia" w:hAnsiTheme="minorEastAsia" w:eastAsiaTheme="minorEastAsia" w:cstheme="minorEastAsia"/>
          <w:sz w:val="24"/>
          <w:szCs w:val="24"/>
        </w:rPr>
        <w:t>围绕前沿探索、文献研读、成果创作与知识管理等教育科研场景，AI学术研究助手构建了AI学术检索、AI辅助研读、AI辅助创作与苹果树智能体四大服务体系，能够大幅提升学习研究的效率与质量，全方位助力教育科研、工作学习的模式革新和智能升级</w:t>
      </w:r>
      <w:r>
        <w:rPr>
          <w:rFonts w:hint="eastAsia" w:asciiTheme="minorEastAsia" w:hAnsiTheme="minorEastAsia" w:cstheme="minorEastAsia"/>
          <w:sz w:val="24"/>
          <w:szCs w:val="24"/>
          <w:lang w:eastAsia="zh-CN"/>
        </w:rPr>
        <w:t>。</w:t>
      </w:r>
    </w:p>
    <w:p w14:paraId="7B11099B">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rPr>
        <w:t>使用步骤：</w:t>
      </w:r>
    </w:p>
    <w:p w14:paraId="662E54A1">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cstheme="minorEastAsia"/>
          <w:sz w:val="24"/>
          <w:szCs w:val="24"/>
          <w:lang w:val="en-US" w:eastAsia="zh-CN"/>
        </w:rPr>
        <w:t>在知网首页或访问http://aiplus.cnki.net，先注册个人账号。</w:t>
      </w:r>
    </w:p>
    <w:p w14:paraId="4DF94C32">
      <w:pPr>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微信扫描下方二维码，登录账号，填写姓名、部门/院系等信息，点击“立即提交”。</w:t>
      </w:r>
    </w:p>
    <w:p w14:paraId="2A39B387">
      <w:pPr>
        <w:pStyle w:val="3"/>
        <w:adjustRightInd w:val="0"/>
        <w:snapToGrid w:val="0"/>
        <w:spacing w:before="156" w:beforeLines="50" w:beforeAutospacing="0" w:after="0" w:afterAutospacing="0"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2264410" cy="2332355"/>
            <wp:effectExtent l="0" t="0" r="8890" b="4445"/>
            <wp:docPr id="2" name="图片 2" descr="aiplus_qr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iplus_qr_400"/>
                    <pic:cNvPicPr>
                      <a:picLocks noChangeAspect="1"/>
                    </pic:cNvPicPr>
                  </pic:nvPicPr>
                  <pic:blipFill>
                    <a:blip r:embed="rId4"/>
                    <a:stretch>
                      <a:fillRect/>
                    </a:stretch>
                  </pic:blipFill>
                  <pic:spPr>
                    <a:xfrm>
                      <a:off x="0" y="0"/>
                      <a:ext cx="2264410" cy="2332355"/>
                    </a:xfrm>
                    <a:prstGeom prst="rect">
                      <a:avLst/>
                    </a:prstGeom>
                  </pic:spPr>
                </pic:pic>
              </a:graphicData>
            </a:graphic>
          </wp:inline>
        </w:drawing>
      </w:r>
    </w:p>
    <w:p w14:paraId="2A5367C8">
      <w:pPr>
        <w:pStyle w:val="3"/>
        <w:keepNext w:val="0"/>
        <w:keepLines w:val="0"/>
        <w:pageBreakBefore w:val="0"/>
        <w:widowControl w:val="0"/>
        <w:kinsoku/>
        <w:wordWrap/>
        <w:overflowPunct/>
        <w:topLinePunct w:val="0"/>
        <w:autoSpaceDE/>
        <w:autoSpaceDN/>
        <w:bidi w:val="0"/>
        <w:adjustRightInd w:val="0"/>
        <w:snapToGrid w:val="0"/>
        <w:spacing w:before="156" w:beforeLines="50" w:beforeAutospacing="0" w:after="0" w:afterAutospacing="0" w:line="360" w:lineRule="auto"/>
        <w:ind w:firstLine="480" w:firstLineChars="200"/>
        <w:textAlignment w:val="auto"/>
      </w:pPr>
      <w:r>
        <w:rPr>
          <w:rFonts w:hint="eastAsia" w:asciiTheme="minorEastAsia" w:hAnsiTheme="minorEastAsia" w:eastAsiaTheme="minorEastAsia" w:cstheme="minorEastAsia"/>
          <w:kern w:val="2"/>
          <w:sz w:val="24"/>
          <w:szCs w:val="24"/>
          <w:lang w:val="en-US" w:eastAsia="zh-CN" w:bidi="ar-SA"/>
        </w:rPr>
        <w:t>3、系统提示“绑定成功”即可使用。</w:t>
      </w:r>
      <w:r>
        <w:rPr>
          <w:rFonts w:hint="eastAsia"/>
          <w:lang w:bidi="ar"/>
        </w:rPr>
        <w:t xml:space="preserve">       </w:t>
      </w:r>
    </w:p>
    <w:p w14:paraId="71291979">
      <w:pPr>
        <w:pStyle w:val="3"/>
        <w:adjustRightInd w:val="0"/>
        <w:snapToGrid w:val="0"/>
        <w:spacing w:before="156" w:beforeLines="50" w:beforeAutospacing="0" w:after="0" w:afterAutospacing="0" w:line="360" w:lineRule="auto"/>
        <w:rPr>
          <w:rFonts w:hint="eastAsia" w:ascii="仿宋_GB2312" w:hAnsi="仿宋_GB2312" w:eastAsia="仿宋_GB2312" w:cs="仿宋_GB2312"/>
          <w:b/>
          <w:bCs/>
          <w:kern w:val="2"/>
          <w:sz w:val="28"/>
          <w:szCs w:val="28"/>
        </w:rPr>
      </w:pPr>
      <w:r>
        <w:rPr>
          <w:lang w:bidi="ar"/>
        </w:rPr>
        <w:drawing>
          <wp:anchor distT="0" distB="0" distL="114300" distR="114300" simplePos="0" relativeHeight="251661312" behindDoc="1" locked="0" layoutInCell="1" allowOverlap="1">
            <wp:simplePos x="0" y="0"/>
            <wp:positionH relativeFrom="page">
              <wp:posOffset>3814445</wp:posOffset>
            </wp:positionH>
            <wp:positionV relativeFrom="page">
              <wp:posOffset>1405890</wp:posOffset>
            </wp:positionV>
            <wp:extent cx="1324610" cy="2332355"/>
            <wp:effectExtent l="0" t="0" r="8890" b="4445"/>
            <wp:wrapTight wrapText="bothSides">
              <wp:wrapPolygon>
                <wp:start x="0" y="0"/>
                <wp:lineTo x="0" y="21524"/>
                <wp:lineTo x="21331" y="21524"/>
                <wp:lineTo x="21331"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1324610" cy="2332355"/>
                    </a:xfrm>
                    <a:prstGeom prst="rect">
                      <a:avLst/>
                    </a:prstGeom>
                    <a:noFill/>
                    <a:ln>
                      <a:noFill/>
                    </a:ln>
                  </pic:spPr>
                </pic:pic>
              </a:graphicData>
            </a:graphic>
          </wp:anchor>
        </w:drawing>
      </w:r>
      <w:r>
        <w:rPr>
          <w:lang w:bidi="ar"/>
        </w:rPr>
        <w:drawing>
          <wp:anchor distT="0" distB="0" distL="114300" distR="114300" simplePos="0" relativeHeight="251660288" behindDoc="1" locked="0" layoutInCell="1" allowOverlap="1">
            <wp:simplePos x="0" y="0"/>
            <wp:positionH relativeFrom="column">
              <wp:posOffset>930275</wp:posOffset>
            </wp:positionH>
            <wp:positionV relativeFrom="paragraph">
              <wp:posOffset>128905</wp:posOffset>
            </wp:positionV>
            <wp:extent cx="1310640" cy="2330450"/>
            <wp:effectExtent l="0" t="0" r="10160" b="6350"/>
            <wp:wrapTight wrapText="bothSides">
              <wp:wrapPolygon>
                <wp:start x="0" y="0"/>
                <wp:lineTo x="0" y="21541"/>
                <wp:lineTo x="21349" y="21541"/>
                <wp:lineTo x="21349"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1310640" cy="2330450"/>
                    </a:xfrm>
                    <a:prstGeom prst="rect">
                      <a:avLst/>
                    </a:prstGeom>
                    <a:noFill/>
                    <a:ln>
                      <a:noFill/>
                    </a:ln>
                  </pic:spPr>
                </pic:pic>
              </a:graphicData>
            </a:graphic>
          </wp:anchor>
        </w:drawing>
      </w:r>
    </w:p>
    <w:p w14:paraId="0E6D3728">
      <w:pPr>
        <w:pStyle w:val="3"/>
        <w:adjustRightInd w:val="0"/>
        <w:snapToGrid w:val="0"/>
        <w:spacing w:before="156" w:beforeLines="50" w:beforeAutospacing="0" w:after="0" w:afterAutospacing="0" w:line="360" w:lineRule="auto"/>
        <w:rPr>
          <w:rFonts w:hint="eastAsia" w:ascii="仿宋_GB2312" w:hAnsi="仿宋_GB2312" w:eastAsia="仿宋_GB2312" w:cs="仿宋_GB2312"/>
          <w:b/>
          <w:bCs/>
          <w:kern w:val="2"/>
          <w:sz w:val="28"/>
          <w:szCs w:val="28"/>
        </w:rPr>
      </w:pPr>
    </w:p>
    <w:p w14:paraId="2A139B2D">
      <w:pPr>
        <w:pStyle w:val="3"/>
        <w:adjustRightInd w:val="0"/>
        <w:snapToGrid w:val="0"/>
        <w:spacing w:before="156" w:beforeLines="50" w:beforeAutospacing="0" w:after="0" w:afterAutospacing="0" w:line="360" w:lineRule="auto"/>
        <w:rPr>
          <w:rFonts w:hint="eastAsia" w:ascii="仿宋_GB2312" w:hAnsi="仿宋_GB2312" w:eastAsia="仿宋_GB2312" w:cs="仿宋_GB2312"/>
          <w:b/>
          <w:bCs/>
          <w:kern w:val="2"/>
          <w:sz w:val="28"/>
          <w:szCs w:val="28"/>
        </w:rPr>
      </w:pPr>
    </w:p>
    <w:p w14:paraId="26D52ECF">
      <w:pPr>
        <w:pStyle w:val="3"/>
        <w:adjustRightInd w:val="0"/>
        <w:snapToGrid w:val="0"/>
        <w:spacing w:before="156" w:beforeLines="50" w:beforeAutospacing="0" w:after="0" w:afterAutospacing="0" w:line="360" w:lineRule="auto"/>
        <w:rPr>
          <w:rFonts w:hint="eastAsia" w:ascii="仿宋_GB2312" w:hAnsi="仿宋_GB2312" w:eastAsia="仿宋_GB2312" w:cs="仿宋_GB2312"/>
          <w:b/>
          <w:bCs/>
          <w:kern w:val="2"/>
          <w:sz w:val="28"/>
          <w:szCs w:val="28"/>
        </w:rPr>
      </w:pPr>
    </w:p>
    <w:p w14:paraId="146705C9">
      <w:pPr>
        <w:pStyle w:val="3"/>
        <w:adjustRightInd w:val="0"/>
        <w:snapToGrid w:val="0"/>
        <w:spacing w:before="156" w:beforeLines="50" w:beforeAutospacing="0" w:after="0" w:afterAutospacing="0" w:line="360" w:lineRule="auto"/>
        <w:rPr>
          <w:rFonts w:hint="eastAsia" w:ascii="仿宋_GB2312" w:hAnsi="仿宋_GB2312" w:eastAsia="仿宋_GB2312" w:cs="仿宋_GB2312"/>
          <w:b/>
          <w:bCs/>
          <w:kern w:val="2"/>
          <w:sz w:val="28"/>
          <w:szCs w:val="28"/>
        </w:rPr>
      </w:pPr>
    </w:p>
    <w:p w14:paraId="5682115E">
      <w:pPr>
        <w:pStyle w:val="3"/>
        <w:adjustRightInd w:val="0"/>
        <w:snapToGrid w:val="0"/>
        <w:spacing w:before="156" w:beforeLines="50" w:beforeAutospacing="0" w:after="0" w:afterAutospacing="0" w:line="360" w:lineRule="auto"/>
        <w:jc w:val="center"/>
        <w:rPr>
          <w:rFonts w:hint="default" w:asciiTheme="minorEastAsia" w:hAnsiTheme="minorEastAsia" w:eastAsiaTheme="minorEastAsia" w:cstheme="minorEastAsia"/>
          <w:sz w:val="24"/>
          <w:szCs w:val="24"/>
          <w:lang w:val="en-US" w:eastAsia="zh-CN"/>
        </w:rPr>
      </w:pPr>
    </w:p>
    <w:p w14:paraId="47441018">
      <w:pPr>
        <w:numPr>
          <w:ilvl w:val="0"/>
          <w:numId w:val="1"/>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扫码观看产品演示视频（更多详见CNKI知网同学微信视频号）</w:t>
      </w:r>
    </w:p>
    <w:p w14:paraId="073EC1CC">
      <w:pPr>
        <w:numPr>
          <w:ilvl w:val="0"/>
          <w:numId w:val="0"/>
        </w:numPr>
        <w:spacing w:line="360" w:lineRule="auto"/>
        <w:rPr>
          <w:rFonts w:hint="eastAsia" w:asciiTheme="minorEastAsia" w:hAnsiTheme="minorEastAsia" w:eastAsiaTheme="minorEastAsia" w:cstheme="minorEastAsia"/>
          <w:sz w:val="24"/>
          <w:szCs w:val="24"/>
        </w:rPr>
      </w:pPr>
      <w:r>
        <w:drawing>
          <wp:anchor distT="0" distB="0" distL="114300" distR="114300" simplePos="0" relativeHeight="251659264" behindDoc="1" locked="0" layoutInCell="1" allowOverlap="1">
            <wp:simplePos x="0" y="0"/>
            <wp:positionH relativeFrom="column">
              <wp:posOffset>1665605</wp:posOffset>
            </wp:positionH>
            <wp:positionV relativeFrom="paragraph">
              <wp:posOffset>144145</wp:posOffset>
            </wp:positionV>
            <wp:extent cx="1778635" cy="1698625"/>
            <wp:effectExtent l="0" t="0" r="12065" b="3175"/>
            <wp:wrapTight wrapText="bothSides">
              <wp:wrapPolygon>
                <wp:start x="0" y="0"/>
                <wp:lineTo x="0" y="21479"/>
                <wp:lineTo x="21438" y="21479"/>
                <wp:lineTo x="21438"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778635" cy="1698625"/>
                    </a:xfrm>
                    <a:prstGeom prst="rect">
                      <a:avLst/>
                    </a:prstGeom>
                    <a:noFill/>
                    <a:ln>
                      <a:noFill/>
                    </a:ln>
                  </pic:spPr>
                </pic:pic>
              </a:graphicData>
            </a:graphic>
          </wp:anchor>
        </w:drawing>
      </w:r>
    </w:p>
    <w:p w14:paraId="7B2ADBF6">
      <w:pPr>
        <w:spacing w:line="360" w:lineRule="auto"/>
        <w:jc w:val="left"/>
        <w:rPr>
          <w:rFonts w:hint="eastAsia" w:ascii="Helvetica" w:hAnsi="Helvetica" w:cs="Helvetica"/>
          <w:b/>
          <w:bCs/>
          <w:color w:val="4825DC"/>
          <w:kern w:val="0"/>
          <w:sz w:val="24"/>
          <w:szCs w:val="24"/>
          <w:shd w:val="clear" w:color="auto" w:fill="F5EEFF"/>
          <w:lang w:bidi="ar"/>
        </w:rPr>
      </w:pPr>
    </w:p>
    <w:p w14:paraId="7DC9DEB2">
      <w:pPr>
        <w:spacing w:line="360" w:lineRule="auto"/>
        <w:jc w:val="left"/>
        <w:rPr>
          <w:rFonts w:ascii="Helvetica" w:hAnsi="Helvetica" w:cs="Helvetica"/>
          <w:b/>
          <w:bCs/>
          <w:color w:val="4825DC"/>
          <w:kern w:val="0"/>
          <w:sz w:val="24"/>
          <w:szCs w:val="24"/>
          <w:shd w:val="clear" w:color="auto" w:fill="F5EEFF"/>
          <w:lang w:bidi="ar"/>
        </w:rPr>
      </w:pPr>
    </w:p>
    <w:p w14:paraId="0A4C602A">
      <w:pPr>
        <w:rPr>
          <w:rFonts w:hint="eastAsia" w:ascii="宋体" w:hAnsi="宋体" w:cs="宋体"/>
          <w:b/>
          <w:bCs/>
          <w:sz w:val="28"/>
          <w:szCs w:val="28"/>
          <w:highlight w:val="lightGray"/>
        </w:rPr>
      </w:pPr>
    </w:p>
    <w:p w14:paraId="53CFE26B">
      <w:pPr>
        <w:ind w:firstLine="562" w:firstLineChars="200"/>
        <w:rPr>
          <w:rFonts w:hint="eastAsia" w:ascii="宋体" w:hAnsi="宋体" w:cs="宋体"/>
          <w:b/>
          <w:bCs/>
          <w:sz w:val="28"/>
          <w:szCs w:val="28"/>
        </w:rPr>
      </w:pPr>
    </w:p>
    <w:p w14:paraId="5CDF26B1">
      <w:pPr>
        <w:spacing w:line="360" w:lineRule="auto"/>
        <w:jc w:val="both"/>
        <w:rPr>
          <w:rFonts w:hint="eastAsia" w:asciiTheme="minorEastAsia" w:hAnsiTheme="minorEastAsia" w:eastAsiaTheme="minorEastAsia" w:cstheme="minorEastAsia"/>
          <w:sz w:val="24"/>
          <w:szCs w:val="24"/>
          <w:lang w:eastAsia="zh-CN"/>
        </w:rPr>
      </w:pPr>
    </w:p>
    <w:p w14:paraId="72F2ED5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五、核心功能</w:t>
      </w:r>
    </w:p>
    <w:p w14:paraId="6C8737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1、AI学术检索：</w:t>
      </w:r>
    </w:p>
    <w:p w14:paraId="3AD5EEE2">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①学术问答：</w:t>
      </w:r>
      <w:r>
        <w:rPr>
          <w:rFonts w:hint="eastAsia" w:ascii="仿宋_GB2312" w:hAnsi="仿宋_GB2312" w:eastAsia="仿宋_GB2312" w:cs="仿宋_GB2312"/>
          <w:sz w:val="24"/>
          <w:szCs w:val="24"/>
        </w:rPr>
        <w:t>用户仅需以自然语言提问或检索，即可快速得到详尽解答。学术问答巧妙地划分为全库问答、新鲜问答和传统检索三种模式，以满足不同问答需求。在全库问答模式下，AI助手将在知网全库范围为用户寻找精准权威的体系化解答以及问答结果的全景透视。当用户希望在最新的研究成果中生成答案时，可一键切换至新鲜模式。新鲜模式将聚焦于近十年的文献资源为用户生成最前沿的答案，让用户轻松把握前沿知识。点击“深度思考-R1” 即可启用DeepSeek-R1深度推理模型进行场景化推理问答服务</w:t>
      </w:r>
    </w:p>
    <w:p w14:paraId="6714FCB0">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②问答图谱：</w:t>
      </w:r>
      <w:r>
        <w:rPr>
          <w:rFonts w:hint="eastAsia" w:ascii="仿宋_GB2312" w:hAnsi="仿宋_GB2312" w:eastAsia="仿宋_GB2312" w:cs="仿宋_GB2312"/>
          <w:sz w:val="24"/>
          <w:szCs w:val="24"/>
        </w:rPr>
        <w:t>当用户在全库问答寻觅答案时，可以通过系列智能图文解构服务，一目了然知识框架与研究脉络，从而达到更高效地理解研究主题的效果。AI问答图谱聚焦用户的个性化问答，提供了四项图文智能解构服务，分别是：主题思维导图、知识结构旭日图、主题聚类时序图和个性问答知识图谱。</w:t>
      </w:r>
    </w:p>
    <w:p w14:paraId="0FDA3F03">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③可信增强：</w:t>
      </w:r>
      <w:r>
        <w:rPr>
          <w:rFonts w:ascii="仿宋_GB2312" w:hAnsi="仿宋_GB2312" w:eastAsia="仿宋_GB2312" w:cs="仿宋_GB2312"/>
          <w:sz w:val="24"/>
          <w:szCs w:val="24"/>
        </w:rPr>
        <w:t>AI助手回答的内容均来源于正式出版的期刊文献、博士论文、硕士论文、会议论文与重要报纸</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AI</w:t>
      </w:r>
      <w:r>
        <w:rPr>
          <w:rFonts w:hint="eastAsia" w:ascii="仿宋_GB2312" w:hAnsi="仿宋_GB2312" w:eastAsia="仿宋_GB2312" w:cs="仿宋_GB2312"/>
          <w:sz w:val="24"/>
          <w:szCs w:val="24"/>
        </w:rPr>
        <w:t>的回答均可追溯至来源文献。</w:t>
      </w:r>
      <w:r>
        <w:rPr>
          <w:rFonts w:ascii="仿宋_GB2312" w:hAnsi="仿宋_GB2312" w:eastAsia="仿宋_GB2312" w:cs="仿宋_GB2312"/>
          <w:sz w:val="24"/>
          <w:szCs w:val="24"/>
        </w:rPr>
        <w:t>这样不仅有效避免了AI大模型的“幻觉”问题，更从根本上提高了</w:t>
      </w:r>
      <w:r>
        <w:rPr>
          <w:rFonts w:hint="eastAsia" w:ascii="仿宋_GB2312" w:hAnsi="仿宋_GB2312" w:eastAsia="仿宋_GB2312" w:cs="仿宋_GB2312"/>
          <w:sz w:val="24"/>
          <w:szCs w:val="24"/>
        </w:rPr>
        <w:t>答案的可信度。</w:t>
      </w:r>
    </w:p>
    <w:p w14:paraId="42B00FEF">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④可控生成：</w:t>
      </w:r>
      <w:r>
        <w:rPr>
          <w:rFonts w:hint="eastAsia" w:ascii="仿宋_GB2312" w:hAnsi="仿宋_GB2312" w:eastAsia="仿宋_GB2312" w:cs="仿宋_GB2312"/>
          <w:sz w:val="24"/>
          <w:szCs w:val="24"/>
        </w:rPr>
        <w:t>鉴于每个人的知识层次和需求不同，即使同一问题，也会对答案内容的深度、领域等方面有不同要求。AI可控生成服务创新性地满足了用户个性可控的问答需求——选文可控生成实现了AI在用户选定的单篇或多篇文章生成回答；分组可控生成实现了AI在用户选定的行业、主题、作者、时间等分组，进行文章聚类可控生成回答。</w:t>
      </w:r>
    </w:p>
    <w:p w14:paraId="7760265A">
      <w:pPr>
        <w:spacing w:line="360" w:lineRule="auto"/>
        <w:jc w:val="center"/>
        <w:rPr>
          <w:rFonts w:hint="eastAsia" w:ascii="仿宋_GB2312" w:hAnsi="仿宋_GB2312" w:eastAsia="仿宋_GB2312" w:cs="仿宋_GB2312"/>
          <w:sz w:val="24"/>
          <w:szCs w:val="24"/>
        </w:rPr>
      </w:pPr>
      <w:r>
        <w:rPr>
          <w:rFonts w:ascii="仿宋_GB2312" w:hAnsi="仿宋_GB2312" w:eastAsia="仿宋_GB2312" w:cs="仿宋_GB2312"/>
          <w:sz w:val="24"/>
          <w:szCs w:val="24"/>
        </w:rPr>
        <w:drawing>
          <wp:inline distT="0" distB="0" distL="0" distR="0">
            <wp:extent cx="2462530" cy="1329690"/>
            <wp:effectExtent l="0" t="0" r="1270" b="3810"/>
            <wp:docPr id="1588140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40246"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0674" cy="1345235"/>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2277745" cy="1309370"/>
            <wp:effectExtent l="9525" t="9525" r="1143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303118" cy="1323903"/>
                    </a:xfrm>
                    <a:prstGeom prst="rect">
                      <a:avLst/>
                    </a:prstGeom>
                    <a:ln>
                      <a:solidFill>
                        <a:schemeClr val="bg1">
                          <a:lumMod val="75000"/>
                        </a:schemeClr>
                      </a:solidFill>
                    </a:ln>
                  </pic:spPr>
                </pic:pic>
              </a:graphicData>
            </a:graphic>
          </wp:inline>
        </w:drawing>
      </w:r>
    </w:p>
    <w:p w14:paraId="71F054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2、AI辅助研读</w:t>
      </w:r>
    </w:p>
    <w:p w14:paraId="2BF2B72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进行文献阅读时，科研人员常常需要花费大量时间筛选和阅读文献，在阅读过程中还会遇到概念不明、语言障碍等问题，导致阅读效率不高。AI助手的研读模式提供单篇问答、文章伴读、全文翻译、专题问答及文献推荐服务，辅助科研工作者深度学习理解，激发创新火花，加速创作进程。</w:t>
      </w:r>
    </w:p>
    <w:p w14:paraId="196A5739">
      <w:pPr>
        <w:spacing w:line="360" w:lineRule="auto"/>
        <w:jc w:val="center"/>
        <w:rPr>
          <w:rFonts w:hint="eastAsia" w:ascii="仿宋_GB2312" w:hAnsi="仿宋_GB2312" w:eastAsia="仿宋_GB2312" w:cs="仿宋_GB2312"/>
          <w:sz w:val="24"/>
          <w:szCs w:val="24"/>
        </w:rPr>
      </w:pPr>
      <w:r>
        <w:rPr>
          <w:sz w:val="24"/>
          <w:szCs w:val="24"/>
        </w:rPr>
        <w:drawing>
          <wp:inline distT="0" distB="0" distL="0" distR="0">
            <wp:extent cx="2303780" cy="1213485"/>
            <wp:effectExtent l="9525" t="9525" r="10795" b="21590"/>
            <wp:docPr id="157418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8008" name="图片 1"/>
                    <pic:cNvPicPr>
                      <a:picLocks noChangeAspect="1"/>
                    </pic:cNvPicPr>
                  </pic:nvPicPr>
                  <pic:blipFill>
                    <a:blip r:embed="rId10"/>
                    <a:stretch>
                      <a:fillRect/>
                    </a:stretch>
                  </pic:blipFill>
                  <pic:spPr>
                    <a:xfrm>
                      <a:off x="0" y="0"/>
                      <a:ext cx="2321119" cy="1222755"/>
                    </a:xfrm>
                    <a:prstGeom prst="rect">
                      <a:avLst/>
                    </a:prstGeom>
                    <a:ln>
                      <a:solidFill>
                        <a:schemeClr val="bg1">
                          <a:lumMod val="85000"/>
                        </a:schemeClr>
                      </a:solidFill>
                    </a:ln>
                  </pic:spPr>
                </pic:pic>
              </a:graphicData>
            </a:graphic>
          </wp:inline>
        </w:drawing>
      </w:r>
      <w:r>
        <w:rPr>
          <w:rFonts w:ascii="仿宋_GB2312" w:hAnsi="仿宋_GB2312" w:eastAsia="仿宋_GB2312" w:cs="仿宋_GB2312"/>
          <w:sz w:val="24"/>
          <w:szCs w:val="24"/>
        </w:rPr>
        <w:drawing>
          <wp:inline distT="0" distB="0" distL="0" distR="0">
            <wp:extent cx="2238375" cy="1226185"/>
            <wp:effectExtent l="0" t="0" r="9525" b="5715"/>
            <wp:docPr id="1573466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6679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51989" cy="1234079"/>
                    </a:xfrm>
                    <a:prstGeom prst="rect">
                      <a:avLst/>
                    </a:prstGeom>
                    <a:noFill/>
                    <a:ln>
                      <a:noFill/>
                    </a:ln>
                  </pic:spPr>
                </pic:pic>
              </a:graphicData>
            </a:graphic>
          </wp:inline>
        </w:drawing>
      </w:r>
    </w:p>
    <w:p w14:paraId="1FA0F4AF">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①单篇问答：</w:t>
      </w:r>
      <w:r>
        <w:rPr>
          <w:rFonts w:hint="eastAsia" w:ascii="仿宋_GB2312" w:hAnsi="仿宋_GB2312" w:eastAsia="仿宋_GB2312" w:cs="仿宋_GB2312"/>
          <w:sz w:val="24"/>
          <w:szCs w:val="24"/>
        </w:rPr>
        <w:t>用户在甄选文献时无需通读全文，AI助手可快速呈现文章核心内容，对文章进行快速总览和价值判断，大幅节省用户甄选、了解文献的时间。</w:t>
      </w:r>
    </w:p>
    <w:p w14:paraId="7CD7A248">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②文章伴读：</w:t>
      </w:r>
      <w:r>
        <w:rPr>
          <w:rFonts w:hint="eastAsia" w:ascii="仿宋_GB2312" w:hAnsi="仿宋_GB2312" w:eastAsia="仿宋_GB2312" w:cs="仿宋_GB2312"/>
          <w:sz w:val="24"/>
          <w:szCs w:val="24"/>
        </w:rPr>
        <w:t>在文献阅读过程中可以随时划取选中感兴趣的内容，伴读服务为用户提供</w:t>
      </w:r>
      <w:r>
        <w:rPr>
          <w:rFonts w:hint="eastAsia" w:ascii="仿宋_GB2312" w:hAnsi="仿宋_GB2312" w:eastAsia="仿宋_GB2312" w:cs="仿宋_GB2312"/>
          <w:sz w:val="24"/>
          <w:szCs w:val="24"/>
          <w:u w:val="single"/>
        </w:rPr>
        <w:t>概念解释</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中英互译</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文献推荐</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引用问答</w:t>
      </w:r>
      <w:r>
        <w:rPr>
          <w:rFonts w:hint="eastAsia" w:ascii="仿宋_GB2312" w:hAnsi="仿宋_GB2312" w:eastAsia="仿宋_GB2312" w:cs="仿宋_GB2312"/>
          <w:sz w:val="24"/>
          <w:szCs w:val="24"/>
        </w:rPr>
        <w:t>等功能。还可以点击图片对复杂的学术图片进行解析，使用户感受无障碍研读，大幅提高阅读效率和知识吸收率。</w:t>
      </w:r>
    </w:p>
    <w:p w14:paraId="777993A6">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③全文翻译</w:t>
      </w:r>
      <w:r>
        <w:rPr>
          <w:rFonts w:hint="eastAsia" w:ascii="仿宋_GB2312" w:hAnsi="仿宋_GB2312" w:eastAsia="仿宋_GB2312" w:cs="仿宋_GB2312"/>
          <w:sz w:val="24"/>
          <w:szCs w:val="24"/>
        </w:rPr>
        <w:t>：可对用户自主上传的英文文献进行一键翻译，有“译文模式”和“对照模式”两种阅读模式。使用对照模式时，当鼠标放置在译文处时，原文的对应内容将会被标亮，可有效提高用户的英文文献阅读速度与知识吸收率。</w:t>
      </w:r>
    </w:p>
    <w:p w14:paraId="0E222BF0">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④专题问答：</w:t>
      </w:r>
      <w:r>
        <w:rPr>
          <w:rFonts w:hint="eastAsia" w:ascii="仿宋_GB2312" w:hAnsi="仿宋_GB2312" w:eastAsia="仿宋_GB2312" w:cs="仿宋_GB2312"/>
          <w:sz w:val="24"/>
          <w:szCs w:val="24"/>
        </w:rPr>
        <w:t>当用户需要对同一主题下的多篇文章进行深入的对比阅读时，可利用专题问答对文章中的观点、方法和结论进行提炼和汇总。这不仅实现了多篇文献的结构化和系统化阅读，还帮助用户深入理解研究主题，发现新的研究视角。</w:t>
      </w:r>
    </w:p>
    <w:p w14:paraId="4FFC47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3、AI辅助创作</w:t>
      </w:r>
    </w:p>
    <w:p w14:paraId="1C52540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在进行论文创作时，使用AI助手可以起到降低写作难度、激发创意灵感的作用，感受创作效率与质量双提升。</w:t>
      </w:r>
    </w:p>
    <w:p w14:paraId="1D6F506A">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2456180" cy="1323340"/>
            <wp:effectExtent l="9525" t="9525" r="1079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468454" cy="1329951"/>
                    </a:xfrm>
                    <a:prstGeom prst="roundRect">
                      <a:avLst>
                        <a:gd name="adj" fmla="val 2885"/>
                      </a:avLst>
                    </a:prstGeom>
                    <a:ln>
                      <a:solidFill>
                        <a:schemeClr val="bg1">
                          <a:lumMod val="75000"/>
                        </a:schemeClr>
                      </a:solidFill>
                    </a:ln>
                    <a:effectLst/>
                  </pic:spPr>
                </pic:pic>
              </a:graphicData>
            </a:graphic>
          </wp:inline>
        </w:drawing>
      </w:r>
      <w:r>
        <w:rPr>
          <w:rFonts w:hint="eastAsia" w:ascii="仿宋_GB2312" w:hAnsi="仿宋_GB2312" w:eastAsia="仿宋_GB2312" w:cs="仿宋_GB2312"/>
          <w:sz w:val="24"/>
          <w:szCs w:val="24"/>
        </w:rPr>
        <w:drawing>
          <wp:inline distT="0" distB="0" distL="114300" distR="114300">
            <wp:extent cx="2049145" cy="1338580"/>
            <wp:effectExtent l="9525" t="9525" r="1143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058760" cy="1345328"/>
                    </a:xfrm>
                    <a:prstGeom prst="rect">
                      <a:avLst/>
                    </a:prstGeom>
                    <a:noFill/>
                    <a:ln>
                      <a:solidFill>
                        <a:schemeClr val="bg1">
                          <a:lumMod val="75000"/>
                        </a:schemeClr>
                      </a:solidFill>
                    </a:ln>
                  </pic:spPr>
                </pic:pic>
              </a:graphicData>
            </a:graphic>
          </wp:inline>
        </w:drawing>
      </w:r>
    </w:p>
    <w:p w14:paraId="526CB63E">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①资料研参：</w:t>
      </w:r>
      <w:r>
        <w:rPr>
          <w:rFonts w:hint="eastAsia" w:ascii="仿宋_GB2312" w:hAnsi="仿宋_GB2312" w:eastAsia="仿宋_GB2312" w:cs="仿宋_GB2312"/>
          <w:sz w:val="24"/>
          <w:szCs w:val="24"/>
        </w:rPr>
        <w:t>AI助手将研究与创作环节有机结合，实现高效创作。当用户在研读文献时，可便捷、系统地记录研读和问答中的文献精要和研究心得，为后期创作准备翔实的学术素材。当用户进入创作阶段，可便捷的将研读资料应用在论文创作中。</w:t>
      </w:r>
    </w:p>
    <w:p w14:paraId="2F984A28">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②对话写作：</w:t>
      </w:r>
      <w:r>
        <w:rPr>
          <w:rFonts w:hint="eastAsia" w:ascii="仿宋_GB2312" w:hAnsi="仿宋_GB2312" w:eastAsia="仿宋_GB2312" w:cs="仿宋_GB2312"/>
          <w:sz w:val="24"/>
          <w:szCs w:val="24"/>
        </w:rPr>
        <w:t>以对话的形式辅助写作，用户可利用选题推荐、文章大纲、文献综述等功能提升创作效率，激发创意火花。</w:t>
      </w:r>
    </w:p>
    <w:p w14:paraId="0061AE0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③智能伴写：</w:t>
      </w:r>
      <w:r>
        <w:rPr>
          <w:rFonts w:hint="eastAsia" w:ascii="仿宋_GB2312" w:hAnsi="仿宋_GB2312" w:eastAsia="仿宋_GB2312" w:cs="仿宋_GB2312"/>
          <w:sz w:val="24"/>
          <w:szCs w:val="24"/>
        </w:rPr>
        <w:t>在论文的撰写中，用户可以需要根据需要选择扩写、续写、缩写、改写、概念解释、中英翻译等功能，来启发灵感，提高文章的可读性和吸引力。</w:t>
      </w:r>
    </w:p>
    <w:p w14:paraId="3E5D5586">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④润色修改：</w:t>
      </w:r>
      <w:r>
        <w:rPr>
          <w:rFonts w:hint="eastAsia" w:ascii="仿宋_GB2312" w:hAnsi="仿宋_GB2312" w:eastAsia="仿宋_GB2312" w:cs="仿宋_GB2312"/>
          <w:sz w:val="24"/>
          <w:szCs w:val="24"/>
        </w:rPr>
        <w:t>提供了润色批改、据意查词、概念解释和言词答句等一系列功能，帮助用户提升论文的语言表达和逻辑结构，确保论文质量得到全面提升。</w:t>
      </w:r>
    </w:p>
    <w:p w14:paraId="1DA6C4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4、苹果树智能体</w:t>
      </w:r>
    </w:p>
    <w:p w14:paraId="21CD74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苹果树智能体（CNKI Apple Tree）专注于完成科研场景中的复杂任务，具有专业化、高效率、高质量的优势。其通过智能任务策划、子任务分解、流程制定等高度定制化的AI服务，实现高效、精准地满足特定科研场景需求，功能持续更新。</w:t>
      </w:r>
    </w:p>
    <w:p w14:paraId="4902B8F8">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①文献综述（简洁版）</w:t>
      </w:r>
      <w:r>
        <w:rPr>
          <w:rFonts w:hint="eastAsia" w:ascii="仿宋_GB2312" w:hAnsi="仿宋_GB2312" w:eastAsia="仿宋_GB2312" w:cs="仿宋_GB2312"/>
          <w:sz w:val="24"/>
          <w:szCs w:val="24"/>
        </w:rPr>
        <w:t>：基于高度定制化的AI 服务，智能化地整理文献资料，分析文献观点并将不同观点进行分类整合，生成结构清晰、内容精炼的千字综述。可大幅减轻文献调研的繁重压力，助力用户高效探索研究领域，挖掘科研选题。</w:t>
      </w:r>
    </w:p>
    <w:p w14:paraId="61A8BD1F">
      <w:pPr>
        <w:spacing w:line="36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drawing>
          <wp:inline distT="0" distB="0" distL="114300" distR="114300">
            <wp:extent cx="3385185" cy="1704340"/>
            <wp:effectExtent l="9525" t="9525" r="21590" b="13335"/>
            <wp:docPr id="8" name="图片 8" descr="9efc80c6c5ec55ce7fa21c6bfde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fc80c6c5ec55ce7fa21c6bfdec155"/>
                    <pic:cNvPicPr>
                      <a:picLocks noChangeAspect="1"/>
                    </pic:cNvPicPr>
                  </pic:nvPicPr>
                  <pic:blipFill>
                    <a:blip r:embed="rId14"/>
                    <a:stretch>
                      <a:fillRect/>
                    </a:stretch>
                  </pic:blipFill>
                  <pic:spPr>
                    <a:xfrm>
                      <a:off x="0" y="0"/>
                      <a:ext cx="3404556" cy="1714384"/>
                    </a:xfrm>
                    <a:prstGeom prst="rect">
                      <a:avLst/>
                    </a:prstGeom>
                    <a:ln>
                      <a:solidFill>
                        <a:schemeClr val="bg1">
                          <a:lumMod val="75000"/>
                        </a:schemeClr>
                      </a:solidFill>
                    </a:ln>
                  </pic:spPr>
                </pic:pic>
              </a:graphicData>
            </a:graphic>
          </wp:inline>
        </w:drawing>
      </w:r>
    </w:p>
    <w:p w14:paraId="7C842C04">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②文献综述（专业版）：</w:t>
      </w:r>
      <w:r>
        <w:rPr>
          <w:rFonts w:hint="eastAsia" w:ascii="仿宋_GB2312" w:hAnsi="仿宋_GB2312" w:eastAsia="仿宋_GB2312" w:cs="仿宋_GB2312"/>
          <w:sz w:val="24"/>
          <w:szCs w:val="24"/>
        </w:rPr>
        <w:t>相比简洁版，它能够智能整合更多文献，并一键生成内容丰富、层次清晰、分析深入的高质量文献综述。用户可根据个人研究需求深度细化，AI将自动生成涵盖摘要、引言、理论背景、主体、结论和参考文献等关键章节，内容详尽的万字综述。</w:t>
      </w:r>
    </w:p>
    <w:p w14:paraId="42CAD5B0">
      <w:pPr>
        <w:spacing w:line="360" w:lineRule="auto"/>
        <w:jc w:val="center"/>
        <w:rPr>
          <w:rFonts w:hint="eastAsia" w:ascii="仿宋_GB2312" w:hAnsi="仿宋_GB2312" w:eastAsia="仿宋_GB2312" w:cs="仿宋_GB2312"/>
          <w:sz w:val="24"/>
          <w:szCs w:val="24"/>
        </w:rPr>
      </w:pPr>
      <w:r>
        <w:rPr>
          <w:rFonts w:ascii="仿宋_GB2312" w:hAnsi="仿宋_GB2312" w:eastAsia="仿宋_GB2312" w:cs="仿宋_GB2312"/>
          <w:sz w:val="24"/>
          <w:szCs w:val="24"/>
        </w:rPr>
        <w:drawing>
          <wp:inline distT="0" distB="0" distL="0" distR="0">
            <wp:extent cx="3439795" cy="1632585"/>
            <wp:effectExtent l="9525" t="9525" r="17780" b="21590"/>
            <wp:docPr id="180815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184"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52727" cy="1639068"/>
                    </a:xfrm>
                    <a:prstGeom prst="rect">
                      <a:avLst/>
                    </a:prstGeom>
                    <a:noFill/>
                    <a:ln>
                      <a:solidFill>
                        <a:schemeClr val="bg1">
                          <a:lumMod val="75000"/>
                        </a:schemeClr>
                      </a:solidFill>
                    </a:ln>
                  </pic:spPr>
                </pic:pic>
              </a:graphicData>
            </a:graphic>
          </wp:inline>
        </w:drawing>
      </w:r>
    </w:p>
    <w:p w14:paraId="059A3392">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③学术趋势：</w:t>
      </w:r>
      <w:r>
        <w:rPr>
          <w:rFonts w:hint="eastAsia" w:ascii="仿宋_GB2312" w:hAnsi="仿宋_GB2312" w:eastAsia="仿宋_GB2312" w:cs="仿宋_GB2312"/>
          <w:sz w:val="24"/>
          <w:szCs w:val="24"/>
        </w:rPr>
        <w:t>通过智能的数据分析和挖掘生成领域概貌，并以图表方式呈现领域发展脉络，为科研人员提供一个全面、深入的领域动态观测途径和精准、有价值的趋势分析。</w:t>
      </w:r>
    </w:p>
    <w:p w14:paraId="07B91048">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4076700" cy="2046605"/>
            <wp:effectExtent l="0" t="0" r="0" b="10795"/>
            <wp:docPr id="9" name="图片 9" descr="b6c97ee05893c89bbe8193c6f6e5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6c97ee05893c89bbe8193c6f6e5c2e"/>
                    <pic:cNvPicPr>
                      <a:picLocks noChangeAspect="1"/>
                    </pic:cNvPicPr>
                  </pic:nvPicPr>
                  <pic:blipFill>
                    <a:blip r:embed="rId16"/>
                    <a:stretch>
                      <a:fillRect/>
                    </a:stretch>
                  </pic:blipFill>
                  <pic:spPr>
                    <a:xfrm>
                      <a:off x="0" y="0"/>
                      <a:ext cx="4091257" cy="2054503"/>
                    </a:xfrm>
                    <a:prstGeom prst="rect">
                      <a:avLst/>
                    </a:prstGeom>
                  </pic:spPr>
                </pic:pic>
              </a:graphicData>
            </a:graphic>
          </wp:inline>
        </w:drawing>
      </w:r>
    </w:p>
    <w:p w14:paraId="46DE0B14">
      <w:pPr>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④学术PPT：</w:t>
      </w:r>
      <w:r>
        <w:rPr>
          <w:rFonts w:hint="eastAsia" w:ascii="仿宋_GB2312" w:hAnsi="仿宋_GB2312" w:eastAsia="仿宋_GB2312" w:cs="仿宋_GB2312"/>
          <w:sz w:val="24"/>
          <w:szCs w:val="24"/>
        </w:rPr>
        <w:t>通过AI技术和知网海量专业文献资源，可以快速为用户智能生成专业详实、结构清晰的学术PPT。用户仅需输入主题，AI即可自动生成大纲和专业化主题内容。用户可个性调整提纲、内容和模板等，轻松完成高质量学术PPT制作。</w:t>
      </w:r>
    </w:p>
    <w:p w14:paraId="2882CDE4">
      <w:pPr>
        <w:spacing w:line="360" w:lineRule="auto"/>
        <w:ind w:firstLine="480" w:firstLineChars="200"/>
        <w:jc w:val="center"/>
        <w:rPr>
          <w:rFonts w:hint="eastAsia" w:ascii="仿宋_GB2312" w:hAnsi="仿宋_GB2312" w:eastAsia="仿宋_GB2312" w:cs="仿宋_GB2312"/>
          <w:sz w:val="24"/>
          <w:szCs w:val="24"/>
        </w:rPr>
      </w:pPr>
      <w:r>
        <w:rPr>
          <w:sz w:val="24"/>
          <w:szCs w:val="24"/>
        </w:rPr>
        <w:drawing>
          <wp:inline distT="0" distB="0" distL="0" distR="0">
            <wp:extent cx="4015740" cy="2138045"/>
            <wp:effectExtent l="0" t="0" r="10160" b="8255"/>
            <wp:docPr id="1080791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1702" name="图片 1"/>
                    <pic:cNvPicPr>
                      <a:picLocks noChangeAspect="1"/>
                    </pic:cNvPicPr>
                  </pic:nvPicPr>
                  <pic:blipFill>
                    <a:blip r:embed="rId17"/>
                    <a:stretch>
                      <a:fillRect/>
                    </a:stretch>
                  </pic:blipFill>
                  <pic:spPr>
                    <a:xfrm>
                      <a:off x="0" y="0"/>
                      <a:ext cx="4017789" cy="2139499"/>
                    </a:xfrm>
                    <a:prstGeom prst="rect">
                      <a:avLst/>
                    </a:prstGeom>
                  </pic:spPr>
                </pic:pic>
              </a:graphicData>
            </a:graphic>
          </wp:inline>
        </w:drawing>
      </w:r>
    </w:p>
    <w:p w14:paraId="77118465">
      <w:pPr>
        <w:numPr>
          <w:ilvl w:val="0"/>
          <w:numId w:val="0"/>
        </w:numPr>
        <w:spacing w:line="360" w:lineRule="auto"/>
        <w:rPr>
          <w:rFonts w:hint="default" w:asciiTheme="minorEastAsia" w:hAnsiTheme="minorEastAsia" w:cstheme="minorEastAsia"/>
          <w:b/>
          <w:bCs/>
          <w:sz w:val="24"/>
          <w:szCs w:val="24"/>
          <w:lang w:val="en-US" w:eastAsia="zh-CN"/>
        </w:rPr>
      </w:pPr>
    </w:p>
    <w:p w14:paraId="091EF53F">
      <w:pPr>
        <w:rPr>
          <w:rFonts w:hint="eastAsia" w:eastAsiaTheme="minorEastAsia"/>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35894F"/>
    <w:multiLevelType w:val="singleLevel"/>
    <w:tmpl w:val="5B35894F"/>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iZWMzNTcyZDg1NWFlMzU0YjRkNWY4OGU0NzkyZDIifQ=="/>
  </w:docVars>
  <w:rsids>
    <w:rsidRoot w:val="7A5D0404"/>
    <w:rsid w:val="00057F0B"/>
    <w:rsid w:val="00546223"/>
    <w:rsid w:val="00D53D01"/>
    <w:rsid w:val="01041C9D"/>
    <w:rsid w:val="01120883"/>
    <w:rsid w:val="011B4C2D"/>
    <w:rsid w:val="01677142"/>
    <w:rsid w:val="016828CA"/>
    <w:rsid w:val="01A40E53"/>
    <w:rsid w:val="02014435"/>
    <w:rsid w:val="020D5A06"/>
    <w:rsid w:val="02741DC8"/>
    <w:rsid w:val="0274313C"/>
    <w:rsid w:val="02837295"/>
    <w:rsid w:val="02D528EA"/>
    <w:rsid w:val="0336128F"/>
    <w:rsid w:val="037F197A"/>
    <w:rsid w:val="03876F7D"/>
    <w:rsid w:val="03B865F9"/>
    <w:rsid w:val="04094121"/>
    <w:rsid w:val="04902868"/>
    <w:rsid w:val="04A147D2"/>
    <w:rsid w:val="04A319EE"/>
    <w:rsid w:val="04C41227"/>
    <w:rsid w:val="04DB774E"/>
    <w:rsid w:val="057B1CB8"/>
    <w:rsid w:val="058A7A40"/>
    <w:rsid w:val="05A439E0"/>
    <w:rsid w:val="05E769EB"/>
    <w:rsid w:val="05F07B73"/>
    <w:rsid w:val="05F35E03"/>
    <w:rsid w:val="05F93F55"/>
    <w:rsid w:val="064D5C0C"/>
    <w:rsid w:val="06671447"/>
    <w:rsid w:val="066C6A89"/>
    <w:rsid w:val="06CF6BA6"/>
    <w:rsid w:val="06E743EC"/>
    <w:rsid w:val="073D78A3"/>
    <w:rsid w:val="0824404E"/>
    <w:rsid w:val="083569B0"/>
    <w:rsid w:val="08AC7DB5"/>
    <w:rsid w:val="08D06EEF"/>
    <w:rsid w:val="093B7017"/>
    <w:rsid w:val="09D931FA"/>
    <w:rsid w:val="0A0001C2"/>
    <w:rsid w:val="0A621C88"/>
    <w:rsid w:val="0A68486A"/>
    <w:rsid w:val="0A824CD5"/>
    <w:rsid w:val="0A8E4799"/>
    <w:rsid w:val="0A942E9E"/>
    <w:rsid w:val="0AF11DE1"/>
    <w:rsid w:val="0AFF3A70"/>
    <w:rsid w:val="0B2F0A55"/>
    <w:rsid w:val="0B6123B8"/>
    <w:rsid w:val="0B622772"/>
    <w:rsid w:val="0C121D56"/>
    <w:rsid w:val="0C18188E"/>
    <w:rsid w:val="0C5E6CE9"/>
    <w:rsid w:val="0C634169"/>
    <w:rsid w:val="0C6E0A0B"/>
    <w:rsid w:val="0C8B507C"/>
    <w:rsid w:val="0D6A01E8"/>
    <w:rsid w:val="0E1F565E"/>
    <w:rsid w:val="0EE33EE8"/>
    <w:rsid w:val="0EFE2C9E"/>
    <w:rsid w:val="0F032294"/>
    <w:rsid w:val="0F5660D3"/>
    <w:rsid w:val="0FD179EC"/>
    <w:rsid w:val="0FD9267A"/>
    <w:rsid w:val="0FF251BE"/>
    <w:rsid w:val="1001251A"/>
    <w:rsid w:val="104601F5"/>
    <w:rsid w:val="104A1765"/>
    <w:rsid w:val="10903ABD"/>
    <w:rsid w:val="10C21917"/>
    <w:rsid w:val="10DE7930"/>
    <w:rsid w:val="11BF6D72"/>
    <w:rsid w:val="11C063EA"/>
    <w:rsid w:val="11C55313"/>
    <w:rsid w:val="122C3404"/>
    <w:rsid w:val="123234DF"/>
    <w:rsid w:val="13680506"/>
    <w:rsid w:val="136A7784"/>
    <w:rsid w:val="13BE2074"/>
    <w:rsid w:val="13D534A8"/>
    <w:rsid w:val="13E3134C"/>
    <w:rsid w:val="146070AE"/>
    <w:rsid w:val="14674541"/>
    <w:rsid w:val="146B1C1F"/>
    <w:rsid w:val="147776FA"/>
    <w:rsid w:val="148F07DA"/>
    <w:rsid w:val="14D40608"/>
    <w:rsid w:val="15572B34"/>
    <w:rsid w:val="159113C4"/>
    <w:rsid w:val="15975878"/>
    <w:rsid w:val="15A43EF9"/>
    <w:rsid w:val="15B4099B"/>
    <w:rsid w:val="16201A05"/>
    <w:rsid w:val="166A5C42"/>
    <w:rsid w:val="16F668A0"/>
    <w:rsid w:val="1701024B"/>
    <w:rsid w:val="17015142"/>
    <w:rsid w:val="170B5F0B"/>
    <w:rsid w:val="172E21D3"/>
    <w:rsid w:val="1759553D"/>
    <w:rsid w:val="17FA4003"/>
    <w:rsid w:val="181350AF"/>
    <w:rsid w:val="18173D89"/>
    <w:rsid w:val="186B3B5C"/>
    <w:rsid w:val="18C74A9D"/>
    <w:rsid w:val="18CC7D00"/>
    <w:rsid w:val="18EE269B"/>
    <w:rsid w:val="198D29BE"/>
    <w:rsid w:val="19BF7939"/>
    <w:rsid w:val="19C27E2A"/>
    <w:rsid w:val="1A334F7F"/>
    <w:rsid w:val="1A4C4588"/>
    <w:rsid w:val="1A526112"/>
    <w:rsid w:val="1A7129CF"/>
    <w:rsid w:val="1B344CA4"/>
    <w:rsid w:val="1BD755D5"/>
    <w:rsid w:val="1BE714CA"/>
    <w:rsid w:val="1C7521FE"/>
    <w:rsid w:val="1CF26B21"/>
    <w:rsid w:val="1D894579"/>
    <w:rsid w:val="1DAB0C94"/>
    <w:rsid w:val="1DC746C8"/>
    <w:rsid w:val="1DCC1BC8"/>
    <w:rsid w:val="1E7F7B6A"/>
    <w:rsid w:val="1E844E3B"/>
    <w:rsid w:val="1E9377B1"/>
    <w:rsid w:val="1EA454F5"/>
    <w:rsid w:val="1EC94DE5"/>
    <w:rsid w:val="1FA63B45"/>
    <w:rsid w:val="1FFE315A"/>
    <w:rsid w:val="202B18A1"/>
    <w:rsid w:val="20565A55"/>
    <w:rsid w:val="2090755F"/>
    <w:rsid w:val="20A747BC"/>
    <w:rsid w:val="213F5F9D"/>
    <w:rsid w:val="218C7349"/>
    <w:rsid w:val="21D87F07"/>
    <w:rsid w:val="21FC64F4"/>
    <w:rsid w:val="22C97AAD"/>
    <w:rsid w:val="22DE5601"/>
    <w:rsid w:val="236304F6"/>
    <w:rsid w:val="24250F6A"/>
    <w:rsid w:val="24523630"/>
    <w:rsid w:val="245E3B59"/>
    <w:rsid w:val="24642DC1"/>
    <w:rsid w:val="249028CD"/>
    <w:rsid w:val="24A47A8C"/>
    <w:rsid w:val="24BB452B"/>
    <w:rsid w:val="25193693"/>
    <w:rsid w:val="260679A6"/>
    <w:rsid w:val="268049A2"/>
    <w:rsid w:val="26984113"/>
    <w:rsid w:val="26AB07BD"/>
    <w:rsid w:val="26E4626C"/>
    <w:rsid w:val="271275A8"/>
    <w:rsid w:val="27846C56"/>
    <w:rsid w:val="27F13AF6"/>
    <w:rsid w:val="28863EB4"/>
    <w:rsid w:val="288A1EC4"/>
    <w:rsid w:val="29821900"/>
    <w:rsid w:val="2A9821FB"/>
    <w:rsid w:val="2AC345EF"/>
    <w:rsid w:val="2AC82DF5"/>
    <w:rsid w:val="2AE30651"/>
    <w:rsid w:val="2AE63004"/>
    <w:rsid w:val="2B133021"/>
    <w:rsid w:val="2B742CB3"/>
    <w:rsid w:val="2B8850A4"/>
    <w:rsid w:val="2BB12B3E"/>
    <w:rsid w:val="2BBB5479"/>
    <w:rsid w:val="2BFF7360"/>
    <w:rsid w:val="2C106B5A"/>
    <w:rsid w:val="2C1C7671"/>
    <w:rsid w:val="2C597053"/>
    <w:rsid w:val="2C8270BE"/>
    <w:rsid w:val="2CE9370C"/>
    <w:rsid w:val="2D591424"/>
    <w:rsid w:val="2DB44FDF"/>
    <w:rsid w:val="2DBF2269"/>
    <w:rsid w:val="2E0F1245"/>
    <w:rsid w:val="2ECC2471"/>
    <w:rsid w:val="2F132A3E"/>
    <w:rsid w:val="2F13578D"/>
    <w:rsid w:val="2F5F0031"/>
    <w:rsid w:val="2FBC194F"/>
    <w:rsid w:val="2FC1285F"/>
    <w:rsid w:val="2FCF7E11"/>
    <w:rsid w:val="2FD045D9"/>
    <w:rsid w:val="300C48F1"/>
    <w:rsid w:val="30CC51F0"/>
    <w:rsid w:val="31342DEE"/>
    <w:rsid w:val="31520C8F"/>
    <w:rsid w:val="31896DC0"/>
    <w:rsid w:val="319A5EB9"/>
    <w:rsid w:val="31EC3F13"/>
    <w:rsid w:val="3200624F"/>
    <w:rsid w:val="321941DE"/>
    <w:rsid w:val="323B7112"/>
    <w:rsid w:val="32A728B9"/>
    <w:rsid w:val="32E76523"/>
    <w:rsid w:val="347C7836"/>
    <w:rsid w:val="349F701E"/>
    <w:rsid w:val="34B0023D"/>
    <w:rsid w:val="34F95B5C"/>
    <w:rsid w:val="359B1970"/>
    <w:rsid w:val="35F338A3"/>
    <w:rsid w:val="36276EFF"/>
    <w:rsid w:val="364A5849"/>
    <w:rsid w:val="36570D33"/>
    <w:rsid w:val="369A4361"/>
    <w:rsid w:val="36B656F5"/>
    <w:rsid w:val="37441CF9"/>
    <w:rsid w:val="376F3F86"/>
    <w:rsid w:val="378A5A6E"/>
    <w:rsid w:val="37D70AC9"/>
    <w:rsid w:val="38106B44"/>
    <w:rsid w:val="383F6677"/>
    <w:rsid w:val="384205E0"/>
    <w:rsid w:val="386C4CA2"/>
    <w:rsid w:val="387E273D"/>
    <w:rsid w:val="388F309D"/>
    <w:rsid w:val="38904F28"/>
    <w:rsid w:val="38E74198"/>
    <w:rsid w:val="39063C1F"/>
    <w:rsid w:val="392017D2"/>
    <w:rsid w:val="3950363C"/>
    <w:rsid w:val="398260D3"/>
    <w:rsid w:val="398614FC"/>
    <w:rsid w:val="3A020E6C"/>
    <w:rsid w:val="3A160F64"/>
    <w:rsid w:val="3A352760"/>
    <w:rsid w:val="3A401135"/>
    <w:rsid w:val="3A49553C"/>
    <w:rsid w:val="3A51577F"/>
    <w:rsid w:val="3A5909F3"/>
    <w:rsid w:val="3B0C52BB"/>
    <w:rsid w:val="3BCA0BDF"/>
    <w:rsid w:val="3C16440A"/>
    <w:rsid w:val="3D182A01"/>
    <w:rsid w:val="3D7C261A"/>
    <w:rsid w:val="3DCC43AF"/>
    <w:rsid w:val="3E1A0108"/>
    <w:rsid w:val="3E1C052C"/>
    <w:rsid w:val="3E9136F7"/>
    <w:rsid w:val="3E952D78"/>
    <w:rsid w:val="3EDE6EBB"/>
    <w:rsid w:val="3F531789"/>
    <w:rsid w:val="3F6202C8"/>
    <w:rsid w:val="3FBB75D0"/>
    <w:rsid w:val="3FDC01B0"/>
    <w:rsid w:val="3FFB7C08"/>
    <w:rsid w:val="402A2D32"/>
    <w:rsid w:val="40CC6F08"/>
    <w:rsid w:val="40F36389"/>
    <w:rsid w:val="40FE20E9"/>
    <w:rsid w:val="410A1D07"/>
    <w:rsid w:val="41B27A1C"/>
    <w:rsid w:val="42370907"/>
    <w:rsid w:val="42934ACF"/>
    <w:rsid w:val="43165436"/>
    <w:rsid w:val="4350116B"/>
    <w:rsid w:val="4535253D"/>
    <w:rsid w:val="46405E03"/>
    <w:rsid w:val="467A1AE0"/>
    <w:rsid w:val="46A12412"/>
    <w:rsid w:val="46B13E8E"/>
    <w:rsid w:val="46D464E8"/>
    <w:rsid w:val="473B5969"/>
    <w:rsid w:val="476B1E69"/>
    <w:rsid w:val="47A277D4"/>
    <w:rsid w:val="48E12B91"/>
    <w:rsid w:val="48FE5FE4"/>
    <w:rsid w:val="490D06C4"/>
    <w:rsid w:val="498C22D3"/>
    <w:rsid w:val="49C02423"/>
    <w:rsid w:val="4A802DB8"/>
    <w:rsid w:val="4ADB209D"/>
    <w:rsid w:val="4B1D0C38"/>
    <w:rsid w:val="4B3504CD"/>
    <w:rsid w:val="4BBE6E82"/>
    <w:rsid w:val="4BDF3000"/>
    <w:rsid w:val="4C215CF1"/>
    <w:rsid w:val="4C453EF9"/>
    <w:rsid w:val="4C940661"/>
    <w:rsid w:val="4D2522DC"/>
    <w:rsid w:val="4D324006"/>
    <w:rsid w:val="4D477A37"/>
    <w:rsid w:val="4D7541C2"/>
    <w:rsid w:val="4D8A15B3"/>
    <w:rsid w:val="4DE05BE0"/>
    <w:rsid w:val="4E2161C1"/>
    <w:rsid w:val="4EE379A4"/>
    <w:rsid w:val="4F4F2192"/>
    <w:rsid w:val="4F592E11"/>
    <w:rsid w:val="4F664C9E"/>
    <w:rsid w:val="4F90082E"/>
    <w:rsid w:val="502F0A86"/>
    <w:rsid w:val="50430CC5"/>
    <w:rsid w:val="509548B5"/>
    <w:rsid w:val="50D70829"/>
    <w:rsid w:val="514A3ADD"/>
    <w:rsid w:val="51610967"/>
    <w:rsid w:val="52073078"/>
    <w:rsid w:val="523563DD"/>
    <w:rsid w:val="529974D1"/>
    <w:rsid w:val="52CF7F60"/>
    <w:rsid w:val="52D109E8"/>
    <w:rsid w:val="53303A09"/>
    <w:rsid w:val="53615B42"/>
    <w:rsid w:val="53C34C81"/>
    <w:rsid w:val="53E7783B"/>
    <w:rsid w:val="540906EB"/>
    <w:rsid w:val="54B2253E"/>
    <w:rsid w:val="54C61184"/>
    <w:rsid w:val="54E970C6"/>
    <w:rsid w:val="554D7A5A"/>
    <w:rsid w:val="55795C84"/>
    <w:rsid w:val="558F142F"/>
    <w:rsid w:val="55D45B50"/>
    <w:rsid w:val="5630206C"/>
    <w:rsid w:val="564D077B"/>
    <w:rsid w:val="56627D27"/>
    <w:rsid w:val="567C6595"/>
    <w:rsid w:val="56EF7AFC"/>
    <w:rsid w:val="57301B8E"/>
    <w:rsid w:val="57A12443"/>
    <w:rsid w:val="57EE0E56"/>
    <w:rsid w:val="580330BF"/>
    <w:rsid w:val="58170A7E"/>
    <w:rsid w:val="584F7F70"/>
    <w:rsid w:val="585939D8"/>
    <w:rsid w:val="585D5CD0"/>
    <w:rsid w:val="58C82BB8"/>
    <w:rsid w:val="591C1F27"/>
    <w:rsid w:val="59467A4C"/>
    <w:rsid w:val="59904265"/>
    <w:rsid w:val="59992DFC"/>
    <w:rsid w:val="5A20248B"/>
    <w:rsid w:val="5B133EF8"/>
    <w:rsid w:val="5B4E0ACC"/>
    <w:rsid w:val="5C2671CF"/>
    <w:rsid w:val="5C2F7D3F"/>
    <w:rsid w:val="5C850AF9"/>
    <w:rsid w:val="5C91213C"/>
    <w:rsid w:val="5CF130ED"/>
    <w:rsid w:val="5D5B36AD"/>
    <w:rsid w:val="5DF121C2"/>
    <w:rsid w:val="5DF166C7"/>
    <w:rsid w:val="5E0F5D57"/>
    <w:rsid w:val="5E1C2B6E"/>
    <w:rsid w:val="5E716560"/>
    <w:rsid w:val="5E7C7C83"/>
    <w:rsid w:val="5E976082"/>
    <w:rsid w:val="5E9A7AF7"/>
    <w:rsid w:val="5EAE0949"/>
    <w:rsid w:val="5EB03373"/>
    <w:rsid w:val="5F05221F"/>
    <w:rsid w:val="5F1A39E5"/>
    <w:rsid w:val="5F244FAA"/>
    <w:rsid w:val="5F5C65D1"/>
    <w:rsid w:val="5F830697"/>
    <w:rsid w:val="5FCB34E0"/>
    <w:rsid w:val="5FD1366E"/>
    <w:rsid w:val="60B1283B"/>
    <w:rsid w:val="60BF38C3"/>
    <w:rsid w:val="60CD41B4"/>
    <w:rsid w:val="60F3259B"/>
    <w:rsid w:val="61654F49"/>
    <w:rsid w:val="61F1346A"/>
    <w:rsid w:val="622B034F"/>
    <w:rsid w:val="62592848"/>
    <w:rsid w:val="62726602"/>
    <w:rsid w:val="62A0077A"/>
    <w:rsid w:val="62B3550A"/>
    <w:rsid w:val="62BC268F"/>
    <w:rsid w:val="630B5C9F"/>
    <w:rsid w:val="63273FFF"/>
    <w:rsid w:val="63C17D42"/>
    <w:rsid w:val="64A012FB"/>
    <w:rsid w:val="64A52592"/>
    <w:rsid w:val="64C63F4B"/>
    <w:rsid w:val="64D10E53"/>
    <w:rsid w:val="64EB5BCE"/>
    <w:rsid w:val="65266611"/>
    <w:rsid w:val="65567D1E"/>
    <w:rsid w:val="657C7DF6"/>
    <w:rsid w:val="65B92003"/>
    <w:rsid w:val="65E504A1"/>
    <w:rsid w:val="664E6D0D"/>
    <w:rsid w:val="671E328A"/>
    <w:rsid w:val="679403F0"/>
    <w:rsid w:val="67E6451F"/>
    <w:rsid w:val="681963D4"/>
    <w:rsid w:val="68B44D7A"/>
    <w:rsid w:val="68B52D01"/>
    <w:rsid w:val="68D3535F"/>
    <w:rsid w:val="68F05BF2"/>
    <w:rsid w:val="690528C2"/>
    <w:rsid w:val="692A6CFD"/>
    <w:rsid w:val="694C07E4"/>
    <w:rsid w:val="69AC411B"/>
    <w:rsid w:val="6A1E3DD5"/>
    <w:rsid w:val="6A335E5D"/>
    <w:rsid w:val="6ABD1A61"/>
    <w:rsid w:val="6BA81FC8"/>
    <w:rsid w:val="6C22213E"/>
    <w:rsid w:val="6C5057E0"/>
    <w:rsid w:val="6C584952"/>
    <w:rsid w:val="6D0534C7"/>
    <w:rsid w:val="6D112BF4"/>
    <w:rsid w:val="6D242EE1"/>
    <w:rsid w:val="6E1D7E13"/>
    <w:rsid w:val="6F3671BB"/>
    <w:rsid w:val="6F78385F"/>
    <w:rsid w:val="6F8715F3"/>
    <w:rsid w:val="6FAC3BCB"/>
    <w:rsid w:val="700F7087"/>
    <w:rsid w:val="70E67F05"/>
    <w:rsid w:val="70E74D72"/>
    <w:rsid w:val="711E140E"/>
    <w:rsid w:val="713C324D"/>
    <w:rsid w:val="71E22A47"/>
    <w:rsid w:val="724C2323"/>
    <w:rsid w:val="727B1F33"/>
    <w:rsid w:val="72BF15DB"/>
    <w:rsid w:val="72D262E9"/>
    <w:rsid w:val="732D2F78"/>
    <w:rsid w:val="734E644C"/>
    <w:rsid w:val="736C58BB"/>
    <w:rsid w:val="73700075"/>
    <w:rsid w:val="73752A09"/>
    <w:rsid w:val="738835E8"/>
    <w:rsid w:val="73CE41EC"/>
    <w:rsid w:val="73E10E55"/>
    <w:rsid w:val="752F631D"/>
    <w:rsid w:val="755056C4"/>
    <w:rsid w:val="75590EF8"/>
    <w:rsid w:val="758A691B"/>
    <w:rsid w:val="7601582C"/>
    <w:rsid w:val="76307DA4"/>
    <w:rsid w:val="766817B5"/>
    <w:rsid w:val="770B78C7"/>
    <w:rsid w:val="77CD6AF7"/>
    <w:rsid w:val="782018D3"/>
    <w:rsid w:val="78530B55"/>
    <w:rsid w:val="78A876B0"/>
    <w:rsid w:val="78B3396C"/>
    <w:rsid w:val="790446F9"/>
    <w:rsid w:val="792F7085"/>
    <w:rsid w:val="794A4EE6"/>
    <w:rsid w:val="796F4EE3"/>
    <w:rsid w:val="79854CAE"/>
    <w:rsid w:val="7A0525F1"/>
    <w:rsid w:val="7A5D0404"/>
    <w:rsid w:val="7A66328D"/>
    <w:rsid w:val="7B1F04D4"/>
    <w:rsid w:val="7B77771A"/>
    <w:rsid w:val="7B7E484E"/>
    <w:rsid w:val="7B8409B8"/>
    <w:rsid w:val="7B9159A1"/>
    <w:rsid w:val="7B9863D1"/>
    <w:rsid w:val="7BB908D9"/>
    <w:rsid w:val="7CC43661"/>
    <w:rsid w:val="7CE21F0F"/>
    <w:rsid w:val="7CF86D8C"/>
    <w:rsid w:val="7CF969E2"/>
    <w:rsid w:val="7D6167DE"/>
    <w:rsid w:val="7D931131"/>
    <w:rsid w:val="7DA54F4B"/>
    <w:rsid w:val="7DCA2904"/>
    <w:rsid w:val="7DF65F22"/>
    <w:rsid w:val="7E274FD2"/>
    <w:rsid w:val="7E8028FF"/>
    <w:rsid w:val="7E910936"/>
    <w:rsid w:val="7F0163A0"/>
    <w:rsid w:val="7F4B1ECA"/>
    <w:rsid w:val="7F7E1F10"/>
    <w:rsid w:val="7FA35DE9"/>
    <w:rsid w:val="7FA74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2515</Words>
  <Characters>2630</Characters>
  <Lines>0</Lines>
  <Paragraphs>0</Paragraphs>
  <TotalTime>1</TotalTime>
  <ScaleCrop>false</ScaleCrop>
  <LinksUpToDate>false</LinksUpToDate>
  <CharactersWithSpaces>2642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2024-10-17T05:28:00Z</dcterms:created>
  <dc:creator>郭媛媛</dc:creator>
  <cp:lastModifiedBy>sk</cp:lastModifiedBy>
  <dcterms:modified xsi:type="dcterms:W3CDTF">2025-03-13T08:25:57Z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FCABA856B8304E12BC84E49E5ACE18AB_11</vt:lpwstr>
  </property>
  <property fmtid="{D5CDD505-2E9C-101B-9397-08002B2CF9AE}" pid="4" name="KSOTemplateDocerSaveRecord">
    <vt:lpwstr>eyJoZGlkIjoiMDdhZDMwNDFjOGY2NjJiYWMyZDcwZjJlOWViNmFkY2MiLCJ1c2VySWQiOiI0ODI5MDU3MjAifQ==</vt:lpwstr>
  </property>
</Properties>
</file>